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41AED">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241AED" w:rsidRDefault="00241AED" w:rsidP="00241AED">
      <w:pPr>
        <w:rPr>
          <w:rFonts w:ascii="Verdana" w:eastAsia="Times New Roman" w:hAnsi="Verdana"/>
          <w:sz w:val="18"/>
          <w:szCs w:val="18"/>
        </w:rPr>
      </w:pPr>
      <w:r>
        <w:rPr>
          <w:rFonts w:ascii="Verdana" w:eastAsia="Times New Roman" w:hAnsi="Verdana"/>
          <w:b/>
          <w:bCs/>
          <w:sz w:val="18"/>
          <w:szCs w:val="18"/>
        </w:rPr>
        <w:t>Behandelprogramma Pas op de grens</w:t>
      </w:r>
      <w:r>
        <w:rPr>
          <w:rFonts w:ascii="Verdana" w:eastAsia="Times New Roman" w:hAnsi="Verdana"/>
          <w:sz w:val="18"/>
          <w:szCs w:val="18"/>
        </w:rPr>
        <w:br/>
      </w:r>
      <w:r>
        <w:rPr>
          <w:rFonts w:ascii="Verdana" w:hAnsi="Verdana"/>
          <w:sz w:val="18"/>
          <w:szCs w:val="18"/>
        </w:rPr>
        <w:br/>
      </w:r>
      <w:r>
        <w:rPr>
          <w:rFonts w:ascii="Verdana" w:hAnsi="Verdana"/>
          <w:sz w:val="18"/>
          <w:szCs w:val="18"/>
        </w:rPr>
        <w:t xml:space="preserve">Dit opleidingstraject richt zich op daders van 18 jaar en ouder met een lichte verstandelijke beperking/zwakbegaafd (IQ-score 55 – 85 </w:t>
      </w:r>
      <w:proofErr w:type="spellStart"/>
      <w:r>
        <w:rPr>
          <w:rFonts w:ascii="Verdana" w:hAnsi="Verdana"/>
          <w:sz w:val="18"/>
          <w:szCs w:val="18"/>
        </w:rPr>
        <w:t>èn</w:t>
      </w:r>
      <w:proofErr w:type="spellEnd"/>
      <w:r>
        <w:rPr>
          <w:rFonts w:ascii="Verdana" w:hAnsi="Verdana"/>
          <w:sz w:val="18"/>
          <w:szCs w:val="18"/>
        </w:rPr>
        <w:t xml:space="preserve"> aanpassings-/ zelfredzaamheids</w:t>
      </w:r>
      <w:r>
        <w:rPr>
          <w:rFonts w:ascii="Verdana" w:hAnsi="Verdana"/>
          <w:sz w:val="18"/>
          <w:szCs w:val="18"/>
        </w:rPr>
        <w:t>problemen) die seksueel grensoverschrijdend gedrag (SG-gedrag) hebben vertoond en een matige tot hoge kans op herhaling hebben. Pas op de grens heeft als doel om seksueel grensoverschrijdend gedrag in het heden te stoppen en om de kans op recidive in de to</w:t>
      </w:r>
      <w:r>
        <w:rPr>
          <w:rFonts w:ascii="Verdana" w:hAnsi="Verdana"/>
          <w:sz w:val="18"/>
          <w:szCs w:val="18"/>
        </w:rPr>
        <w:t>ekomst te reduceren.</w:t>
      </w:r>
      <w:r>
        <w:rPr>
          <w:rFonts w:ascii="Verdana" w:hAnsi="Verdana"/>
          <w:sz w:val="18"/>
          <w:szCs w:val="18"/>
        </w:rPr>
        <w:br/>
      </w:r>
      <w:r>
        <w:rPr>
          <w:rFonts w:ascii="Verdana" w:eastAsia="Times New Roman" w:hAnsi="Verdana"/>
          <w:sz w:val="18"/>
          <w:szCs w:val="18"/>
        </w:rPr>
        <w:br/>
      </w:r>
      <w:r>
        <w:rPr>
          <w:rFonts w:ascii="Verdana" w:eastAsia="Times New Roman" w:hAnsi="Verdana"/>
          <w:b/>
          <w:bCs/>
          <w:sz w:val="18"/>
          <w:szCs w:val="18"/>
        </w:rPr>
        <w:t>Doel</w:t>
      </w:r>
    </w:p>
    <w:p w:rsidR="00000000" w:rsidRDefault="00241AED" w:rsidP="00241AED">
      <w:pPr>
        <w:numPr>
          <w:ilvl w:val="0"/>
          <w:numId w:val="1"/>
        </w:numPr>
        <w:rPr>
          <w:rFonts w:ascii="Verdana" w:eastAsia="Times New Roman" w:hAnsi="Verdana"/>
          <w:sz w:val="18"/>
          <w:szCs w:val="18"/>
        </w:rPr>
      </w:pPr>
      <w:r>
        <w:rPr>
          <w:rFonts w:ascii="Verdana" w:eastAsia="Times New Roman" w:hAnsi="Verdana"/>
          <w:sz w:val="18"/>
          <w:szCs w:val="18"/>
        </w:rPr>
        <w:t>K</w:t>
      </w:r>
      <w:r>
        <w:rPr>
          <w:rFonts w:ascii="Verdana" w:eastAsia="Times New Roman" w:hAnsi="Verdana"/>
          <w:sz w:val="18"/>
          <w:szCs w:val="18"/>
        </w:rPr>
        <w:t>ennis en inzicht in de werkzame elementen en verschillende modules van Pas op de Grens</w:t>
      </w:r>
    </w:p>
    <w:p w:rsidR="00000000" w:rsidRDefault="00241AED" w:rsidP="00241AED">
      <w:pPr>
        <w:numPr>
          <w:ilvl w:val="0"/>
          <w:numId w:val="1"/>
        </w:numPr>
        <w:rPr>
          <w:rFonts w:ascii="Verdana" w:eastAsia="Times New Roman" w:hAnsi="Verdana"/>
          <w:sz w:val="18"/>
          <w:szCs w:val="18"/>
        </w:rPr>
      </w:pPr>
      <w:r>
        <w:rPr>
          <w:rFonts w:ascii="Verdana" w:eastAsia="Times New Roman" w:hAnsi="Verdana"/>
          <w:sz w:val="18"/>
          <w:szCs w:val="18"/>
        </w:rPr>
        <w:t>Normen en waarden, grenzen en gevaren op gebied van seksualiteit kunnen onderbouwen en hanteren</w:t>
      </w:r>
    </w:p>
    <w:p w:rsidR="00000000" w:rsidRDefault="00241AED" w:rsidP="00241AED">
      <w:pPr>
        <w:numPr>
          <w:ilvl w:val="0"/>
          <w:numId w:val="1"/>
        </w:numPr>
        <w:rPr>
          <w:rFonts w:ascii="Verdana" w:eastAsia="Times New Roman" w:hAnsi="Verdana"/>
          <w:sz w:val="18"/>
          <w:szCs w:val="18"/>
        </w:rPr>
      </w:pPr>
      <w:r>
        <w:rPr>
          <w:rFonts w:ascii="Verdana" w:eastAsia="Times New Roman" w:hAnsi="Verdana"/>
          <w:sz w:val="18"/>
          <w:szCs w:val="18"/>
        </w:rPr>
        <w:t>(introductie) Risicotaxatie specifiek vo</w:t>
      </w:r>
      <w:r>
        <w:rPr>
          <w:rFonts w:ascii="Verdana" w:eastAsia="Times New Roman" w:hAnsi="Verdana"/>
          <w:sz w:val="18"/>
          <w:szCs w:val="18"/>
        </w:rPr>
        <w:t>or zedenplegers</w:t>
      </w:r>
    </w:p>
    <w:p w:rsidR="00000000" w:rsidRDefault="00241AED" w:rsidP="00241AED">
      <w:pPr>
        <w:numPr>
          <w:ilvl w:val="0"/>
          <w:numId w:val="1"/>
        </w:numPr>
        <w:rPr>
          <w:rFonts w:ascii="Verdana" w:eastAsia="Times New Roman" w:hAnsi="Verdana"/>
          <w:sz w:val="18"/>
          <w:szCs w:val="18"/>
        </w:rPr>
      </w:pPr>
      <w:r>
        <w:rPr>
          <w:rFonts w:ascii="Verdana" w:eastAsia="Times New Roman" w:hAnsi="Verdana"/>
          <w:sz w:val="18"/>
          <w:szCs w:val="18"/>
        </w:rPr>
        <w:t>Oefenen met veiligheidsafspraken en -plan</w:t>
      </w:r>
    </w:p>
    <w:p w:rsidR="00000000" w:rsidRDefault="00241AED" w:rsidP="00241AED">
      <w:pPr>
        <w:numPr>
          <w:ilvl w:val="0"/>
          <w:numId w:val="1"/>
        </w:numPr>
        <w:rPr>
          <w:rFonts w:ascii="Verdana" w:eastAsia="Times New Roman" w:hAnsi="Verdana"/>
          <w:sz w:val="18"/>
          <w:szCs w:val="18"/>
        </w:rPr>
      </w:pPr>
      <w:r>
        <w:rPr>
          <w:rFonts w:ascii="Verdana" w:eastAsia="Times New Roman" w:hAnsi="Verdana"/>
          <w:sz w:val="18"/>
          <w:szCs w:val="18"/>
        </w:rPr>
        <w:t xml:space="preserve">Oefenen met praktische onderdelen van het programma </w:t>
      </w:r>
    </w:p>
    <w:p w:rsidR="00000000" w:rsidRDefault="00241AED" w:rsidP="00241AED">
      <w:pPr>
        <w:numPr>
          <w:ilvl w:val="0"/>
          <w:numId w:val="1"/>
        </w:numPr>
        <w:rPr>
          <w:rFonts w:ascii="Verdana" w:eastAsia="Times New Roman" w:hAnsi="Verdana"/>
          <w:sz w:val="18"/>
          <w:szCs w:val="18"/>
        </w:rPr>
      </w:pPr>
      <w:r>
        <w:rPr>
          <w:rFonts w:ascii="Verdana" w:eastAsia="Times New Roman" w:hAnsi="Verdana"/>
          <w:sz w:val="18"/>
          <w:szCs w:val="18"/>
        </w:rPr>
        <w:t>Bespreekbaar maken in grotere systeem rondom cliënt en behandelaar.</w:t>
      </w:r>
    </w:p>
    <w:p w:rsidR="00000000" w:rsidRDefault="00241AED" w:rsidP="00241AED">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Klinisch psycholoog BIG, NVO Orthopedagoog-</w:t>
      </w:r>
      <w:r>
        <w:rPr>
          <w:rFonts w:ascii="Verdana" w:eastAsia="Times New Roman" w:hAnsi="Verdana"/>
          <w:sz w:val="18"/>
          <w:szCs w:val="18"/>
        </w:rPr>
        <w:t>generalist, Basispsycholoog, Basispsycholoog, Orthopedagoog, Gedragstherapeut, Gedragstherapeut, Systeemtherapeut, Verpleegkundig specialist, Sociaal psychiatrisch verpleegkundige, Sociaal pedagogisch hulpverlener, Sociaal pedagogisch hulpverlener, Maatsch</w:t>
      </w:r>
      <w:r>
        <w:rPr>
          <w:rFonts w:ascii="Verdana" w:eastAsia="Times New Roman" w:hAnsi="Verdana"/>
          <w:sz w:val="18"/>
          <w:szCs w:val="18"/>
        </w:rPr>
        <w:t xml:space="preserve">appelijk werker, Maatschappelijk werker en </w:t>
      </w:r>
      <w:proofErr w:type="spellStart"/>
      <w:r>
        <w:rPr>
          <w:rFonts w:ascii="Verdana" w:eastAsia="Times New Roman" w:hAnsi="Verdana"/>
          <w:sz w:val="18"/>
          <w:szCs w:val="18"/>
        </w:rPr>
        <w:t>Vaktherapeut</w:t>
      </w:r>
      <w:proofErr w:type="spellEnd"/>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Pas op de Grens bestaat primair uit een individuele behandeling, maar onderdelen kunnen ook in groepsverband worden aangeboden. De interventie is cognitief gedragstherapeutisch en praktisch va</w:t>
      </w:r>
      <w:r>
        <w:rPr>
          <w:rFonts w:ascii="Verdana" w:eastAsia="Times New Roman" w:hAnsi="Verdana"/>
          <w:sz w:val="18"/>
          <w:szCs w:val="18"/>
        </w:rPr>
        <w:t xml:space="preserve">n aanpak. Er wordt structureel geoefend met gedragsoefeningen. Daarnaast is er aandacht voor het systeem. </w:t>
      </w:r>
      <w:r>
        <w:rPr>
          <w:rFonts w:ascii="Verdana" w:eastAsia="Times New Roman" w:hAnsi="Verdana"/>
          <w:sz w:val="18"/>
          <w:szCs w:val="18"/>
        </w:rPr>
        <w:br/>
        <w:t>De duur van de interventie is afhankelijk van het leertempo van de cliënt en de ernst van de problematiek. Deze kan variëren van negen maanden tot ma</w:t>
      </w:r>
      <w:r>
        <w:rPr>
          <w:rFonts w:ascii="Verdana" w:eastAsia="Times New Roman" w:hAnsi="Verdana"/>
          <w:sz w:val="18"/>
          <w:szCs w:val="18"/>
        </w:rPr>
        <w:t xml:space="preserve">ximaal 1,5 jaar, exclusief de nazorg. </w:t>
      </w:r>
      <w:r>
        <w:rPr>
          <w:rFonts w:ascii="Verdana" w:eastAsia="Times New Roman" w:hAnsi="Verdana"/>
          <w:sz w:val="18"/>
          <w:szCs w:val="18"/>
        </w:rPr>
        <w:br/>
      </w:r>
      <w:r>
        <w:rPr>
          <w:rFonts w:ascii="Verdana" w:eastAsia="Times New Roman" w:hAnsi="Verdana"/>
          <w:sz w:val="18"/>
          <w:szCs w:val="18"/>
        </w:rPr>
        <w:br/>
        <w:t>Werkzame elementen binnen de driedaagse training:</w:t>
      </w:r>
    </w:p>
    <w:p w:rsidR="00000000" w:rsidRDefault="00241AED" w:rsidP="00241AED">
      <w:pPr>
        <w:numPr>
          <w:ilvl w:val="0"/>
          <w:numId w:val="2"/>
        </w:numPr>
        <w:rPr>
          <w:rFonts w:ascii="Verdana" w:eastAsia="Times New Roman" w:hAnsi="Verdana"/>
          <w:sz w:val="18"/>
          <w:szCs w:val="18"/>
        </w:rPr>
      </w:pPr>
      <w:r>
        <w:rPr>
          <w:rFonts w:ascii="Verdana" w:eastAsia="Times New Roman" w:hAnsi="Verdana"/>
          <w:sz w:val="18"/>
          <w:szCs w:val="18"/>
        </w:rPr>
        <w:t xml:space="preserve">toepassen van het ITSO- en RNR-model (Andrews &amp; </w:t>
      </w:r>
      <w:proofErr w:type="spellStart"/>
      <w:r>
        <w:rPr>
          <w:rFonts w:ascii="Verdana" w:eastAsia="Times New Roman" w:hAnsi="Verdana"/>
          <w:sz w:val="18"/>
          <w:szCs w:val="18"/>
        </w:rPr>
        <w:t>Bonta</w:t>
      </w:r>
      <w:proofErr w:type="spellEnd"/>
      <w:r>
        <w:rPr>
          <w:rFonts w:ascii="Verdana" w:eastAsia="Times New Roman" w:hAnsi="Verdana"/>
          <w:sz w:val="18"/>
          <w:szCs w:val="18"/>
        </w:rPr>
        <w:t>, 2010)</w:t>
      </w:r>
    </w:p>
    <w:p w:rsidR="00000000" w:rsidRDefault="00241AED" w:rsidP="00241AED">
      <w:pPr>
        <w:numPr>
          <w:ilvl w:val="0"/>
          <w:numId w:val="2"/>
        </w:numPr>
        <w:rPr>
          <w:rFonts w:ascii="Verdana" w:eastAsia="Times New Roman" w:hAnsi="Verdana"/>
          <w:sz w:val="18"/>
          <w:szCs w:val="18"/>
        </w:rPr>
      </w:pPr>
      <w:r>
        <w:rPr>
          <w:rFonts w:ascii="Verdana" w:eastAsia="Times New Roman" w:hAnsi="Verdana"/>
          <w:sz w:val="18"/>
          <w:szCs w:val="18"/>
        </w:rPr>
        <w:t>voortdurend aandacht voor het aangaan van contact, het opbouwen/behouden van een werkbare behandelrelati</w:t>
      </w:r>
      <w:r>
        <w:rPr>
          <w:rFonts w:ascii="Verdana" w:eastAsia="Times New Roman" w:hAnsi="Verdana"/>
          <w:sz w:val="18"/>
          <w:szCs w:val="18"/>
        </w:rPr>
        <w:t xml:space="preserve">e en het blijven motiveren (Martin, </w:t>
      </w:r>
      <w:proofErr w:type="spellStart"/>
      <w:r>
        <w:rPr>
          <w:rFonts w:ascii="Verdana" w:eastAsia="Times New Roman" w:hAnsi="Verdana"/>
          <w:sz w:val="18"/>
          <w:szCs w:val="18"/>
        </w:rPr>
        <w:t>Garske</w:t>
      </w:r>
      <w:proofErr w:type="spellEnd"/>
      <w:r>
        <w:rPr>
          <w:rFonts w:ascii="Verdana" w:eastAsia="Times New Roman" w:hAnsi="Verdana"/>
          <w:sz w:val="18"/>
          <w:szCs w:val="18"/>
        </w:rPr>
        <w:t>, &amp; Davis, 2000)</w:t>
      </w:r>
    </w:p>
    <w:p w:rsidR="00000000" w:rsidRDefault="00241AED" w:rsidP="00241AED">
      <w:pPr>
        <w:numPr>
          <w:ilvl w:val="0"/>
          <w:numId w:val="2"/>
        </w:numPr>
        <w:rPr>
          <w:rFonts w:ascii="Verdana" w:eastAsia="Times New Roman" w:hAnsi="Verdana"/>
          <w:sz w:val="18"/>
          <w:szCs w:val="18"/>
        </w:rPr>
      </w:pPr>
      <w:r>
        <w:rPr>
          <w:rFonts w:ascii="Verdana" w:eastAsia="Times New Roman" w:hAnsi="Verdana"/>
          <w:sz w:val="18"/>
          <w:szCs w:val="18"/>
        </w:rPr>
        <w:t>focus op het realiseren van een steunend netwerk</w:t>
      </w:r>
    </w:p>
    <w:p w:rsidR="00000000" w:rsidRDefault="00241AED" w:rsidP="00241AED">
      <w:pPr>
        <w:numPr>
          <w:ilvl w:val="0"/>
          <w:numId w:val="2"/>
        </w:numPr>
        <w:rPr>
          <w:rFonts w:ascii="Verdana" w:eastAsia="Times New Roman" w:hAnsi="Verdana"/>
          <w:sz w:val="18"/>
          <w:szCs w:val="18"/>
        </w:rPr>
      </w:pPr>
      <w:r>
        <w:rPr>
          <w:rFonts w:ascii="Verdana" w:eastAsia="Times New Roman" w:hAnsi="Verdana"/>
          <w:sz w:val="18"/>
          <w:szCs w:val="18"/>
        </w:rPr>
        <w:t>het generaliseren wordt bevorderd door relevante systeemleden te betrekken en huiswerkopdrachten mee te geven (Hanson et al. 2002)</w:t>
      </w:r>
    </w:p>
    <w:p w:rsidR="00000000" w:rsidRDefault="00241AED" w:rsidP="00241AED">
      <w:pPr>
        <w:numPr>
          <w:ilvl w:val="0"/>
          <w:numId w:val="2"/>
        </w:numPr>
        <w:rPr>
          <w:rFonts w:ascii="Verdana" w:eastAsia="Times New Roman" w:hAnsi="Verdana"/>
          <w:sz w:val="18"/>
          <w:szCs w:val="18"/>
        </w:rPr>
      </w:pPr>
      <w:r>
        <w:rPr>
          <w:rFonts w:ascii="Verdana" w:eastAsia="Times New Roman" w:hAnsi="Verdana"/>
          <w:sz w:val="18"/>
          <w:szCs w:val="18"/>
        </w:rPr>
        <w:t>het opstellen van</w:t>
      </w:r>
      <w:r>
        <w:rPr>
          <w:rFonts w:ascii="Verdana" w:eastAsia="Times New Roman" w:hAnsi="Verdana"/>
          <w:sz w:val="18"/>
          <w:szCs w:val="18"/>
        </w:rPr>
        <w:t xml:space="preserve"> en daarna werken met een veiligheidsplan</w:t>
      </w:r>
    </w:p>
    <w:p w:rsidR="00000000" w:rsidRDefault="00241AED" w:rsidP="00241AED">
      <w:pPr>
        <w:numPr>
          <w:ilvl w:val="0"/>
          <w:numId w:val="2"/>
        </w:numPr>
        <w:rPr>
          <w:rFonts w:ascii="Verdana" w:eastAsia="Times New Roman" w:hAnsi="Verdana"/>
          <w:sz w:val="18"/>
          <w:szCs w:val="18"/>
        </w:rPr>
      </w:pPr>
      <w:r>
        <w:rPr>
          <w:rFonts w:ascii="Verdana" w:eastAsia="Times New Roman" w:hAnsi="Verdana"/>
          <w:sz w:val="18"/>
          <w:szCs w:val="18"/>
        </w:rPr>
        <w:t>aansluiten bij de specifieke responsiviteit, zoals de leerstijl, eigenschappen en taal van de cliënt</w:t>
      </w:r>
    </w:p>
    <w:p w:rsidR="00000000" w:rsidRDefault="00241AED" w:rsidP="00241AED">
      <w:pPr>
        <w:numPr>
          <w:ilvl w:val="0"/>
          <w:numId w:val="2"/>
        </w:numPr>
        <w:rPr>
          <w:rFonts w:ascii="Verdana" w:eastAsia="Times New Roman" w:hAnsi="Verdana"/>
          <w:sz w:val="18"/>
          <w:szCs w:val="18"/>
        </w:rPr>
      </w:pPr>
      <w:r>
        <w:rPr>
          <w:rFonts w:ascii="Verdana" w:eastAsia="Times New Roman" w:hAnsi="Verdana"/>
          <w:sz w:val="18"/>
          <w:szCs w:val="18"/>
        </w:rPr>
        <w:t>inzet van bewezen effectieve therapeutische technieken, zoals cognitieve gedragstherapie en/of farmacotherapie (H</w:t>
      </w:r>
      <w:r>
        <w:rPr>
          <w:rFonts w:ascii="Verdana" w:eastAsia="Times New Roman" w:hAnsi="Verdana"/>
          <w:sz w:val="18"/>
          <w:szCs w:val="18"/>
        </w:rPr>
        <w:t>anson et al., 2002)</w:t>
      </w:r>
    </w:p>
    <w:p w:rsidR="00000000" w:rsidRDefault="00241AED" w:rsidP="00241AED">
      <w:pPr>
        <w:numPr>
          <w:ilvl w:val="0"/>
          <w:numId w:val="2"/>
        </w:numPr>
        <w:rPr>
          <w:rFonts w:ascii="Verdana" w:eastAsia="Times New Roman" w:hAnsi="Verdana"/>
          <w:sz w:val="18"/>
          <w:szCs w:val="18"/>
        </w:rPr>
      </w:pPr>
      <w:r>
        <w:rPr>
          <w:rFonts w:ascii="Verdana" w:eastAsia="Times New Roman" w:hAnsi="Verdana"/>
          <w:sz w:val="18"/>
          <w:szCs w:val="18"/>
        </w:rPr>
        <w:t>structureel aanbieden van doe-oefeningen, waaronder rollenspelen</w:t>
      </w:r>
    </w:p>
    <w:p w:rsidR="00000000" w:rsidRDefault="00241AED" w:rsidP="00241AED">
      <w:pPr>
        <w:numPr>
          <w:ilvl w:val="0"/>
          <w:numId w:val="2"/>
        </w:numPr>
        <w:rPr>
          <w:rFonts w:ascii="Verdana" w:eastAsia="Times New Roman" w:hAnsi="Verdana"/>
          <w:sz w:val="18"/>
          <w:szCs w:val="18"/>
        </w:rPr>
      </w:pPr>
      <w:r>
        <w:rPr>
          <w:rFonts w:ascii="Verdana" w:eastAsia="Times New Roman" w:hAnsi="Verdana"/>
          <w:sz w:val="18"/>
          <w:szCs w:val="18"/>
        </w:rPr>
        <w:t>aandacht voor meer inzicht in en grip op seksuele zelfregulatie</w:t>
      </w:r>
    </w:p>
    <w:p w:rsidR="00000000" w:rsidRDefault="00241AED" w:rsidP="00241AED">
      <w:pPr>
        <w:numPr>
          <w:ilvl w:val="0"/>
          <w:numId w:val="2"/>
        </w:numPr>
        <w:rPr>
          <w:rFonts w:ascii="Verdana" w:eastAsia="Times New Roman" w:hAnsi="Verdana"/>
          <w:sz w:val="18"/>
          <w:szCs w:val="18"/>
        </w:rPr>
      </w:pPr>
      <w:r>
        <w:rPr>
          <w:rFonts w:ascii="Verdana" w:eastAsia="Times New Roman" w:hAnsi="Verdana"/>
          <w:sz w:val="18"/>
          <w:szCs w:val="18"/>
        </w:rPr>
        <w:t>het structureel stimuleren in het toepassen van adequate oplossingsvaardigheden</w:t>
      </w:r>
    </w:p>
    <w:p w:rsidR="00000000" w:rsidRDefault="00241AED" w:rsidP="00241AED">
      <w:pPr>
        <w:numPr>
          <w:ilvl w:val="0"/>
          <w:numId w:val="2"/>
        </w:numPr>
        <w:rPr>
          <w:rFonts w:ascii="Verdana" w:eastAsia="Times New Roman" w:hAnsi="Verdana"/>
          <w:sz w:val="18"/>
          <w:szCs w:val="18"/>
        </w:rPr>
      </w:pPr>
      <w:r>
        <w:rPr>
          <w:rFonts w:ascii="Verdana" w:eastAsia="Times New Roman" w:hAnsi="Verdana"/>
          <w:sz w:val="18"/>
          <w:szCs w:val="18"/>
        </w:rPr>
        <w:t>aandacht voor het verbetere</w:t>
      </w:r>
      <w:r>
        <w:rPr>
          <w:rFonts w:ascii="Verdana" w:eastAsia="Times New Roman" w:hAnsi="Verdana"/>
          <w:sz w:val="18"/>
          <w:szCs w:val="18"/>
        </w:rPr>
        <w:t>n van executieve functies, waaronder de algemene zelfregulatie zoals de impulscontrole en emotieregulatie, en het verminderen van cognitieve vervormingen</w:t>
      </w:r>
    </w:p>
    <w:p w:rsidR="00000000" w:rsidRDefault="00241AED" w:rsidP="00241AED">
      <w:pPr>
        <w:numPr>
          <w:ilvl w:val="0"/>
          <w:numId w:val="2"/>
        </w:numPr>
        <w:rPr>
          <w:rFonts w:ascii="Verdana" w:eastAsia="Times New Roman" w:hAnsi="Verdana"/>
          <w:sz w:val="18"/>
          <w:szCs w:val="18"/>
        </w:rPr>
      </w:pPr>
      <w:r>
        <w:rPr>
          <w:rFonts w:ascii="Verdana" w:eastAsia="Times New Roman" w:hAnsi="Verdana"/>
          <w:sz w:val="18"/>
          <w:szCs w:val="18"/>
        </w:rPr>
        <w:t>aandacht voor het verminderen van stress en boosheid</w:t>
      </w:r>
    </w:p>
    <w:p w:rsidR="00000000" w:rsidRDefault="00241AED" w:rsidP="00241AED">
      <w:pPr>
        <w:numPr>
          <w:ilvl w:val="0"/>
          <w:numId w:val="2"/>
        </w:numPr>
        <w:rPr>
          <w:rFonts w:ascii="Verdana" w:eastAsia="Times New Roman" w:hAnsi="Verdana"/>
          <w:sz w:val="18"/>
          <w:szCs w:val="18"/>
        </w:rPr>
      </w:pPr>
      <w:r>
        <w:rPr>
          <w:rFonts w:ascii="Verdana" w:eastAsia="Times New Roman" w:hAnsi="Verdana"/>
          <w:sz w:val="18"/>
          <w:szCs w:val="18"/>
        </w:rPr>
        <w:t>gebruik van ondersteunend werkmateriaal als het v</w:t>
      </w:r>
      <w:r>
        <w:rPr>
          <w:rFonts w:ascii="Verdana" w:eastAsia="Times New Roman" w:hAnsi="Verdana"/>
          <w:sz w:val="18"/>
          <w:szCs w:val="18"/>
        </w:rPr>
        <w:t>laggensysteem, filmmateriaal en de koffer ‘vrienden en vrijers'</w:t>
      </w:r>
    </w:p>
    <w:p w:rsidR="00000000" w:rsidRDefault="00241AED" w:rsidP="00241AED">
      <w:pPr>
        <w:numPr>
          <w:ilvl w:val="0"/>
          <w:numId w:val="2"/>
        </w:numPr>
        <w:rPr>
          <w:rFonts w:ascii="Verdana" w:eastAsia="Times New Roman" w:hAnsi="Verdana"/>
          <w:sz w:val="18"/>
          <w:szCs w:val="18"/>
        </w:rPr>
      </w:pPr>
      <w:r>
        <w:rPr>
          <w:rFonts w:ascii="Verdana" w:eastAsia="Times New Roman" w:hAnsi="Verdana"/>
          <w:sz w:val="18"/>
          <w:szCs w:val="18"/>
        </w:rPr>
        <w:t>focus op het vergroten van het zelfvertrouwen om het geloof in eigen kunnen te verbeteren en hiermee dan ook de leerbaarheid</w:t>
      </w:r>
    </w:p>
    <w:p w:rsidR="00000000" w:rsidRDefault="00241AED" w:rsidP="00241AED">
      <w:pPr>
        <w:rPr>
          <w:rFonts w:ascii="Verdana" w:eastAsia="Times New Roman" w:hAnsi="Verdana"/>
          <w:sz w:val="18"/>
          <w:szCs w:val="18"/>
        </w:rPr>
      </w:pPr>
      <w:bookmarkStart w:id="0" w:name="_GoBack"/>
      <w:bookmarkEnd w:id="0"/>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drs. Willemijn van der Bijl </w:t>
      </w:r>
      <w:r>
        <w:rPr>
          <w:rFonts w:ascii="Verdana" w:eastAsia="Times New Roman" w:hAnsi="Verdana"/>
          <w:sz w:val="18"/>
          <w:szCs w:val="18"/>
        </w:rPr>
        <w:t xml:space="preserve">- , drs. Erik Lagendijk - </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lastRenderedPageBreak/>
        <w:t>Meer informatie</w:t>
      </w:r>
      <w:r>
        <w:rPr>
          <w:rFonts w:ascii="Verdana" w:eastAsia="Times New Roman" w:hAnsi="Verdana"/>
          <w:sz w:val="18"/>
          <w:szCs w:val="18"/>
        </w:rPr>
        <w:br/>
        <w:t xml:space="preserve">Kijk op www.rinogroep.nl voor meer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w:t>
      </w:r>
      <w:r>
        <w:rPr>
          <w:rFonts w:ascii="Verdana" w:eastAsia="Times New Roman" w:hAnsi="Verdana"/>
          <w:sz w:val="18"/>
          <w:szCs w:val="18"/>
        </w:rPr>
        <w:t>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C52D6"/>
    <w:multiLevelType w:val="multilevel"/>
    <w:tmpl w:val="69D6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5014D8"/>
    <w:multiLevelType w:val="multilevel"/>
    <w:tmpl w:val="9A78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70476"/>
    <w:rsid w:val="00241AED"/>
    <w:rsid w:val="009704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3B34F"/>
  <w15:chartTrackingRefBased/>
  <w15:docId w15:val="{EAB0A038-68F6-4637-88F8-C21019B4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518262">
      <w:marLeft w:val="0"/>
      <w:marRight w:val="0"/>
      <w:marTop w:val="0"/>
      <w:marBottom w:val="0"/>
      <w:divBdr>
        <w:top w:val="none" w:sz="0" w:space="0" w:color="auto"/>
        <w:left w:val="none" w:sz="0" w:space="0" w:color="auto"/>
        <w:bottom w:val="none" w:sz="0" w:space="0" w:color="auto"/>
        <w:right w:val="none" w:sz="0" w:space="0" w:color="auto"/>
      </w:divBdr>
      <w:divsChild>
        <w:div w:id="1195383307">
          <w:marLeft w:val="0"/>
          <w:marRight w:val="0"/>
          <w:marTop w:val="0"/>
          <w:marBottom w:val="0"/>
          <w:divBdr>
            <w:top w:val="none" w:sz="0" w:space="0" w:color="auto"/>
            <w:left w:val="none" w:sz="0" w:space="0" w:color="auto"/>
            <w:bottom w:val="none" w:sz="0" w:space="0" w:color="auto"/>
            <w:right w:val="none" w:sz="0" w:space="0" w:color="auto"/>
          </w:divBdr>
          <w:divsChild>
            <w:div w:id="5924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3059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3</cp:revision>
  <dcterms:created xsi:type="dcterms:W3CDTF">2019-03-21T14:31:00Z</dcterms:created>
  <dcterms:modified xsi:type="dcterms:W3CDTF">2019-03-21T14:32:00Z</dcterms:modified>
</cp:coreProperties>
</file>